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left"/>
        <w:rPr>
          <w:rFonts w:ascii="Times New Roman" w:hAnsi="Times New Roman" w:eastAsia="宋体" w:cs="Times New Roman"/>
          <w:sz w:val="21"/>
          <w:szCs w:val="21"/>
          <w:shd w:val="clear" w:color="auto" w:fill="auto"/>
        </w:rPr>
      </w:pP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auto"/>
        </w:rPr>
        <w:t>附件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auto"/>
          <w:lang w:eastAsia="zh-CN"/>
        </w:rPr>
        <w:t>四</w:t>
      </w:r>
      <w:r>
        <w:rPr>
          <w:rFonts w:hint="eastAsia" w:ascii="Times New Roman" w:hAnsi="Times New Roman" w:eastAsia="宋体" w:cs="Times New Roman"/>
          <w:sz w:val="21"/>
          <w:szCs w:val="21"/>
          <w:shd w:val="clear" w:color="auto" w:fill="auto"/>
        </w:rPr>
        <w:t>：</w:t>
      </w:r>
    </w:p>
    <w:p>
      <w:pPr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32"/>
          <w:szCs w:val="32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shd w:val="clear" w:color="auto" w:fill="auto"/>
        </w:rPr>
        <w:t>202</w:t>
      </w:r>
      <w:r>
        <w:rPr>
          <w:rFonts w:hint="default" w:ascii="Times New Roman" w:hAnsi="Times New Roman" w:cs="Times New Roman"/>
          <w:b/>
          <w:bCs/>
          <w:sz w:val="32"/>
          <w:szCs w:val="32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/>
          <w:b/>
          <w:bCs/>
          <w:sz w:val="32"/>
          <w:szCs w:val="32"/>
          <w:shd w:val="clear" w:color="auto" w:fill="auto"/>
        </w:rPr>
        <w:t>年外研社“教学之星”大赛</w:t>
      </w:r>
    </w:p>
    <w:p>
      <w:pPr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32"/>
          <w:szCs w:val="32"/>
          <w:shd w:val="clear" w:color="auto" w:fill="auto"/>
        </w:rPr>
      </w:pPr>
      <w:r>
        <w:rPr>
          <w:rFonts w:hint="eastAsia" w:asciiTheme="minorEastAsia" w:hAnsiTheme="minorEastAsia"/>
          <w:b/>
          <w:bCs/>
          <w:sz w:val="32"/>
          <w:szCs w:val="32"/>
          <w:shd w:val="clear" w:color="auto" w:fill="auto"/>
        </w:rPr>
        <w:t>参赛课程类型</w:t>
      </w:r>
    </w:p>
    <w:p>
      <w:pPr>
        <w:spacing w:line="276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参赛教师团队可选择大学英语/英语类专业课程体系中的一门课程参赛。</w:t>
      </w:r>
    </w:p>
    <w:p>
      <w:pPr>
        <w:widowControl/>
        <w:adjustRightInd w:val="0"/>
        <w:snapToGrid w:val="0"/>
        <w:spacing w:beforeLines="100" w:beforeAutospacing="0" w:after="0" w:afterAutospacing="0" w:line="276" w:lineRule="auto"/>
        <w:ind w:firstLine="420"/>
        <w:jc w:val="left"/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shd w:val="clear" w:color="auto" w:fill="auto"/>
        </w:rPr>
        <w:t>1、大学英语课程体系：</w:t>
      </w:r>
    </w:p>
    <w:p>
      <w:pPr>
        <w:spacing w:line="276" w:lineRule="auto"/>
        <w:ind w:firstLine="4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通用英语</w:t>
      </w:r>
      <w:r>
        <w:rPr>
          <w:rFonts w:hint="eastAsia" w:ascii="宋体" w:hAnsi="宋体" w:eastAsia="宋体" w:cs="宋体"/>
          <w:sz w:val="21"/>
          <w:szCs w:val="21"/>
        </w:rPr>
        <w:t>，包括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bookmarkStart w:id="0" w:name="_GoBack"/>
      <w:bookmarkEnd w:id="0"/>
    </w:p>
    <w:p>
      <w:pPr>
        <w:pStyle w:val="6"/>
        <w:widowControl/>
        <w:numPr>
          <w:ilvl w:val="0"/>
          <w:numId w:val="1"/>
        </w:numPr>
        <w:adjustRightInd w:val="0"/>
        <w:snapToGrid w:val="0"/>
        <w:spacing w:before="156" w:beforeLines="50" w:beforeAutospacing="0" w:after="0" w:afterAutospacing="0" w:line="276" w:lineRule="auto"/>
        <w:ind w:left="1276" w:hanging="289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大学英语读写、综合、听说、视听说等；</w:t>
      </w:r>
    </w:p>
    <w:p>
      <w:pPr>
        <w:pStyle w:val="6"/>
        <w:widowControl/>
        <w:numPr>
          <w:ilvl w:val="0"/>
          <w:numId w:val="1"/>
        </w:numPr>
        <w:adjustRightInd w:val="0"/>
        <w:snapToGrid w:val="0"/>
        <w:spacing w:before="156" w:beforeLines="50" w:beforeAutospacing="0" w:after="0" w:afterAutospacing="0" w:line="276" w:lineRule="auto"/>
        <w:ind w:left="1276" w:hanging="289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语言技能类，如听力类、口语类、阅读类、写作类、翻译类、词汇类、语法类、演讲辩论类。</w:t>
      </w:r>
    </w:p>
    <w:p>
      <w:pPr>
        <w:spacing w:line="276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专门用途英语</w:t>
      </w:r>
      <w:r>
        <w:rPr>
          <w:rFonts w:hint="eastAsia" w:ascii="宋体" w:hAnsi="宋体" w:eastAsia="宋体" w:cs="宋体"/>
          <w:sz w:val="21"/>
          <w:szCs w:val="21"/>
        </w:rPr>
        <w:t>，包括：</w:t>
      </w:r>
    </w:p>
    <w:p>
      <w:pPr>
        <w:pStyle w:val="6"/>
        <w:widowControl/>
        <w:numPr>
          <w:ilvl w:val="0"/>
          <w:numId w:val="1"/>
        </w:numPr>
        <w:adjustRightInd w:val="0"/>
        <w:snapToGrid w:val="0"/>
        <w:spacing w:before="156" w:beforeLines="50" w:beforeAutospacing="0" w:after="0" w:afterAutospacing="0" w:line="276" w:lineRule="auto"/>
        <w:ind w:left="1276" w:hanging="289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学术英语类，如学科类、综合类、技能类、交流类；</w:t>
      </w:r>
    </w:p>
    <w:p>
      <w:pPr>
        <w:pStyle w:val="6"/>
        <w:widowControl/>
        <w:numPr>
          <w:ilvl w:val="0"/>
          <w:numId w:val="1"/>
        </w:numPr>
        <w:adjustRightInd w:val="0"/>
        <w:snapToGrid w:val="0"/>
        <w:spacing w:before="156" w:beforeLines="50" w:beforeAutospacing="0" w:after="0" w:afterAutospacing="0" w:line="276" w:lineRule="auto"/>
        <w:ind w:left="1276" w:hanging="289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职业英语类，如商务英语、职场英语、法律英语、科技英语、金融英语、其他职业英语。</w:t>
      </w:r>
    </w:p>
    <w:p>
      <w:pPr>
        <w:spacing w:line="276" w:lineRule="auto"/>
        <w:ind w:firstLine="42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跨文化交际英语，包括：</w:t>
      </w:r>
    </w:p>
    <w:p>
      <w:pPr>
        <w:pStyle w:val="6"/>
        <w:widowControl/>
        <w:numPr>
          <w:ilvl w:val="0"/>
          <w:numId w:val="1"/>
        </w:numPr>
        <w:adjustRightInd w:val="0"/>
        <w:snapToGrid w:val="0"/>
        <w:spacing w:before="156" w:beforeLines="50" w:beforeAutospacing="0" w:after="0" w:afterAutospacing="0" w:line="276" w:lineRule="auto"/>
        <w:ind w:left="1276" w:hanging="289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中国文化类；</w:t>
      </w:r>
    </w:p>
    <w:p>
      <w:pPr>
        <w:pStyle w:val="6"/>
        <w:widowControl/>
        <w:numPr>
          <w:ilvl w:val="0"/>
          <w:numId w:val="1"/>
        </w:numPr>
        <w:adjustRightInd w:val="0"/>
        <w:snapToGrid w:val="0"/>
        <w:spacing w:before="156" w:beforeLines="50" w:beforeAutospacing="0" w:after="0" w:afterAutospacing="0" w:line="276" w:lineRule="auto"/>
        <w:ind w:left="1276" w:hanging="289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西方文化类；</w:t>
      </w:r>
    </w:p>
    <w:p>
      <w:pPr>
        <w:pStyle w:val="6"/>
        <w:widowControl/>
        <w:numPr>
          <w:ilvl w:val="0"/>
          <w:numId w:val="1"/>
        </w:numPr>
        <w:adjustRightInd w:val="0"/>
        <w:snapToGrid w:val="0"/>
        <w:spacing w:before="156" w:beforeLines="50" w:beforeAutospacing="0" w:after="0" w:afterAutospacing="0" w:line="276" w:lineRule="auto"/>
        <w:ind w:left="1276" w:hanging="289" w:firstLineChars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文化交际类。</w:t>
      </w:r>
    </w:p>
    <w:p>
      <w:pPr>
        <w:widowControl/>
        <w:adjustRightInd w:val="0"/>
        <w:snapToGrid w:val="0"/>
        <w:spacing w:before="312" w:beforeLines="100" w:beforeAutospacing="0" w:after="0" w:afterAutospacing="0" w:line="276" w:lineRule="auto"/>
        <w:ind w:firstLine="420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2、英语类专业课程体系：</w:t>
      </w:r>
    </w:p>
    <w:p>
      <w:pPr>
        <w:widowControl/>
        <w:adjustRightInd w:val="0"/>
        <w:snapToGrid w:val="0"/>
        <w:spacing w:before="312" w:beforeLines="100" w:beforeAutospacing="0" w:after="0" w:afterAutospacing="0" w:line="276" w:lineRule="auto"/>
        <w:ind w:firstLine="42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（1）英语专业课程，包括：综合英语、英语视听说、英语口语、英语阅读、英语写作、英语语法、英语演讲与辩论、英汉/汉英笔译、英汉/汉英口译、语言学导论、英语文学导论、跨文化交际等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before="312" w:beforeLines="100" w:beforeAutospacing="0" w:after="0" w:afterAutospacing="0" w:line="276" w:lineRule="auto"/>
        <w:ind w:firstLine="42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（2）翻译专业课程，包括：英语国家概况、翻译概论、英汉笔译、汉英笔译、联络口译、交替传译、专题口译、翻译技术等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  <w:lang w:eastAsia="zh-CN"/>
        </w:rPr>
        <w:t>。</w:t>
      </w:r>
    </w:p>
    <w:p>
      <w:pPr>
        <w:widowControl/>
        <w:adjustRightInd w:val="0"/>
        <w:snapToGrid w:val="0"/>
        <w:spacing w:before="312" w:beforeLines="100" w:beforeAutospacing="0" w:after="0" w:afterAutospacing="0" w:line="276" w:lineRule="auto"/>
        <w:ind w:firstLine="420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1"/>
          <w:szCs w:val="21"/>
        </w:rPr>
        <w:t>（3）商务英语专业课程，包括：综合商务英语、商务英语视听说、商务英语阅读、商务英语写作、商务翻译、管理学导论、跨文化商务交际导论、国际商务导论、国际商法导论、会计学、跨境电子商务概论等。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7BA"/>
    <w:multiLevelType w:val="multilevel"/>
    <w:tmpl w:val="346707BA"/>
    <w:lvl w:ilvl="0" w:tentative="0">
      <w:start w:val="1"/>
      <w:numFmt w:val="bullet"/>
      <w:lvlText w:val=""/>
      <w:lvlJc w:val="left"/>
      <w:pPr>
        <w:ind w:left="1467" w:hanging="48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527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007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487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67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47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927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07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87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08"/>
    <w:rsid w:val="00084728"/>
    <w:rsid w:val="0019225D"/>
    <w:rsid w:val="002658CD"/>
    <w:rsid w:val="0034587B"/>
    <w:rsid w:val="00386083"/>
    <w:rsid w:val="00611C97"/>
    <w:rsid w:val="00757CDF"/>
    <w:rsid w:val="007B1C90"/>
    <w:rsid w:val="00804816"/>
    <w:rsid w:val="00B048C3"/>
    <w:rsid w:val="00B63008"/>
    <w:rsid w:val="00BF5064"/>
    <w:rsid w:val="00C101F3"/>
    <w:rsid w:val="00D21DBD"/>
    <w:rsid w:val="00DD0AE4"/>
    <w:rsid w:val="00F97AA8"/>
    <w:rsid w:val="0215089A"/>
    <w:rsid w:val="05392D32"/>
    <w:rsid w:val="053D72F9"/>
    <w:rsid w:val="080E770E"/>
    <w:rsid w:val="16232D24"/>
    <w:rsid w:val="292F2A17"/>
    <w:rsid w:val="31765867"/>
    <w:rsid w:val="33CD485E"/>
    <w:rsid w:val="527E1739"/>
    <w:rsid w:val="56337D5C"/>
    <w:rsid w:val="5667027C"/>
    <w:rsid w:val="5A5F04CD"/>
    <w:rsid w:val="5B597D86"/>
    <w:rsid w:val="6E492B38"/>
    <w:rsid w:val="7315012D"/>
    <w:rsid w:val="797513B0"/>
    <w:rsid w:val="7A283548"/>
    <w:rsid w:val="7E58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4</TotalTime>
  <ScaleCrop>false</ScaleCrop>
  <LinksUpToDate>false</LinksUpToDate>
  <CharactersWithSpaces>519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2019-04-16T12:03:00Z</dcterms:created>
  <dc:creator>卢妍</dc:creator>
  <cp:lastModifiedBy>malizhu</cp:lastModifiedBy>
  <dcterms:modified xsi:type="dcterms:W3CDTF">2021-03-02T06:44:55Z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RubyTemplateID" linkTarget="0">
    <vt:lpwstr>6</vt:lpwstr>
  </property>
</Properties>
</file>