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4AA5F4">
      <w:pPr>
        <w:autoSpaceDE/>
        <w:autoSpaceDN/>
        <w:spacing w:before="0" w:line="600" w:lineRule="exact"/>
        <w:ind w:left="0"/>
        <w:rPr>
          <w:rFonts w:hint="eastAsia" w:ascii="Times New Roman" w:hAnsi="Times New Roman" w:eastAsia="宋体" w:cs="Times New Roman"/>
          <w:b w:val="0"/>
          <w:color w:val="auto"/>
          <w:kern w:val="2"/>
          <w:sz w:val="21"/>
          <w:szCs w:val="21"/>
          <w:lang w:val="en-US" w:bidi="ar-SA"/>
        </w:rPr>
      </w:pPr>
      <w:r>
        <w:rPr>
          <w:rFonts w:hint="eastAsia" w:ascii="Times New Roman" w:hAnsi="Times New Roman" w:eastAsia="宋体" w:cs="Times New Roman"/>
          <w:b w:val="0"/>
          <w:color w:val="auto"/>
          <w:kern w:val="2"/>
          <w:sz w:val="21"/>
          <w:szCs w:val="21"/>
          <w:lang w:val="en-US" w:bidi="ar-SA"/>
        </w:rPr>
        <w:t>附件</w:t>
      </w:r>
      <w:r>
        <w:rPr>
          <w:rFonts w:hint="eastAsia" w:ascii="Times New Roman" w:hAnsi="Times New Roman" w:cs="Times New Roman"/>
          <w:b w:val="0"/>
          <w:color w:val="auto"/>
          <w:kern w:val="2"/>
          <w:sz w:val="21"/>
          <w:szCs w:val="21"/>
          <w:lang w:val="en-US" w:eastAsia="zh-CN" w:bidi="ar-SA"/>
        </w:rPr>
        <w:t>三</w:t>
      </w:r>
      <w:r>
        <w:rPr>
          <w:rFonts w:hint="eastAsia" w:ascii="Times New Roman" w:hAnsi="Times New Roman" w:eastAsia="宋体" w:cs="Times New Roman"/>
          <w:b w:val="0"/>
          <w:color w:val="auto"/>
          <w:kern w:val="2"/>
          <w:sz w:val="21"/>
          <w:szCs w:val="21"/>
          <w:lang w:val="en-US" w:bidi="ar-SA"/>
        </w:rPr>
        <w:t>：</w:t>
      </w:r>
    </w:p>
    <w:p w14:paraId="37B5F35B">
      <w:pPr>
        <w:pStyle w:val="3"/>
        <w:spacing w:line="600" w:lineRule="exact"/>
        <w:rPr>
          <w:b/>
          <w:color w:val="auto"/>
          <w:sz w:val="20"/>
        </w:rPr>
      </w:pPr>
    </w:p>
    <w:p w14:paraId="209A14EA">
      <w:pPr>
        <w:spacing w:before="186" w:line="600" w:lineRule="exact"/>
        <w:ind w:left="3309" w:right="1120" w:hanging="2129"/>
        <w:rPr>
          <w:b/>
          <w:color w:val="auto"/>
          <w:sz w:val="32"/>
        </w:rPr>
      </w:pPr>
      <w:r>
        <w:rPr>
          <w:b/>
          <w:color w:val="auto"/>
          <w:sz w:val="32"/>
        </w:rPr>
        <w:t>202</w:t>
      </w:r>
      <w:r>
        <w:rPr>
          <w:rFonts w:hint="eastAsia"/>
          <w:b/>
          <w:color w:val="auto"/>
          <w:sz w:val="32"/>
          <w:lang w:val="en-US" w:eastAsia="zh-CN"/>
        </w:rPr>
        <w:t>5</w:t>
      </w:r>
      <w:r>
        <w:rPr>
          <w:b/>
          <w:color w:val="auto"/>
          <w:sz w:val="32"/>
        </w:rPr>
        <w:t>年外研社“教学之星”大赛（高职组） 参赛课程类型</w:t>
      </w:r>
    </w:p>
    <w:p w14:paraId="69376C47">
      <w:pPr>
        <w:pStyle w:val="3"/>
        <w:spacing w:line="600" w:lineRule="exact"/>
        <w:rPr>
          <w:b/>
          <w:color w:val="auto"/>
          <w:sz w:val="32"/>
        </w:rPr>
      </w:pPr>
    </w:p>
    <w:p w14:paraId="05908495">
      <w:pPr>
        <w:pStyle w:val="3"/>
        <w:spacing w:before="250" w:line="600" w:lineRule="exact"/>
        <w:ind w:left="240" w:right="334" w:firstLine="480"/>
        <w:jc w:val="both"/>
        <w:rPr>
          <w:color w:val="auto"/>
        </w:rPr>
      </w:pPr>
      <w:r>
        <w:rPr>
          <w:color w:val="auto"/>
          <w:spacing w:val="6"/>
        </w:rPr>
        <w:t>参赛教师可选择高等职业教育英语课程体系中的一门课程参</w:t>
      </w:r>
      <w:r>
        <w:rPr>
          <w:color w:val="auto"/>
          <w:spacing w:val="-3"/>
        </w:rPr>
        <w:t>赛。比赛课程分为基础英语课程类、行业</w:t>
      </w:r>
      <w:r>
        <w:rPr>
          <w:color w:val="auto"/>
        </w:rPr>
        <w:t>/</w:t>
      </w:r>
      <w:r>
        <w:rPr>
          <w:color w:val="auto"/>
          <w:spacing w:val="-2"/>
        </w:rPr>
        <w:t>专业英语课程类、</w:t>
      </w:r>
      <w:r>
        <w:rPr>
          <w:rFonts w:hint="eastAsia"/>
          <w:color w:val="auto"/>
          <w:spacing w:val="-2"/>
          <w:lang w:val="en-US" w:eastAsia="zh-CN"/>
        </w:rPr>
        <w:t>英语</w:t>
      </w:r>
      <w:bookmarkStart w:id="0" w:name="_GoBack"/>
      <w:bookmarkEnd w:id="0"/>
      <w:r>
        <w:rPr>
          <w:color w:val="auto"/>
          <w:spacing w:val="-2"/>
        </w:rPr>
        <w:t>专项</w:t>
      </w:r>
      <w:r>
        <w:rPr>
          <w:color w:val="auto"/>
          <w:spacing w:val="-12"/>
        </w:rPr>
        <w:t>技能课程类。</w:t>
      </w:r>
    </w:p>
    <w:p w14:paraId="445009C2">
      <w:pPr>
        <w:pStyle w:val="3"/>
        <w:spacing w:before="7" w:line="600" w:lineRule="exact"/>
        <w:jc w:val="both"/>
        <w:rPr>
          <w:color w:val="auto"/>
          <w:sz w:val="21"/>
        </w:rPr>
      </w:pPr>
    </w:p>
    <w:p w14:paraId="7FA552A2">
      <w:pPr>
        <w:pStyle w:val="9"/>
        <w:numPr>
          <w:ilvl w:val="0"/>
          <w:numId w:val="1"/>
        </w:numPr>
        <w:tabs>
          <w:tab w:val="left" w:pos="1140"/>
        </w:tabs>
        <w:spacing w:line="600" w:lineRule="exact"/>
        <w:rPr>
          <w:color w:val="auto"/>
          <w:sz w:val="20"/>
        </w:rPr>
      </w:pPr>
      <w:r>
        <w:rPr>
          <w:b/>
          <w:color w:val="auto"/>
          <w:spacing w:val="-1"/>
          <w:sz w:val="28"/>
        </w:rPr>
        <w:t>基础英语课程</w:t>
      </w:r>
      <w:r>
        <w:rPr>
          <w:color w:val="auto"/>
          <w:spacing w:val="-3"/>
          <w:sz w:val="28"/>
        </w:rPr>
        <w:t>，包括：综合、读写、听说、视听说</w:t>
      </w:r>
      <w:r>
        <w:rPr>
          <w:rFonts w:hint="eastAsia"/>
          <w:color w:val="auto"/>
          <w:spacing w:val="-3"/>
          <w:sz w:val="28"/>
          <w:lang w:eastAsia="zh-CN"/>
        </w:rPr>
        <w:t>、</w:t>
      </w:r>
      <w:r>
        <w:rPr>
          <w:rFonts w:hint="eastAsia"/>
          <w:color w:val="auto"/>
          <w:spacing w:val="-3"/>
          <w:sz w:val="28"/>
          <w:lang w:val="en-US" w:eastAsia="zh-CN"/>
        </w:rPr>
        <w:t>VETS考试</w:t>
      </w:r>
      <w:r>
        <w:rPr>
          <w:color w:val="auto"/>
          <w:spacing w:val="-3"/>
          <w:sz w:val="28"/>
        </w:rPr>
        <w:t>等。</w:t>
      </w:r>
    </w:p>
    <w:p w14:paraId="4E8DB23F">
      <w:pPr>
        <w:pStyle w:val="9"/>
        <w:numPr>
          <w:ilvl w:val="0"/>
          <w:numId w:val="1"/>
        </w:numPr>
        <w:tabs>
          <w:tab w:val="left" w:pos="1140"/>
        </w:tabs>
        <w:spacing w:line="600" w:lineRule="exact"/>
        <w:ind w:left="1080" w:right="100" w:hanging="360"/>
        <w:jc w:val="both"/>
        <w:rPr>
          <w:color w:val="auto"/>
          <w:sz w:val="28"/>
        </w:rPr>
      </w:pPr>
      <w:r>
        <w:rPr>
          <w:color w:val="auto"/>
        </w:rPr>
        <w:tab/>
      </w:r>
      <w:r>
        <w:rPr>
          <w:b/>
          <w:color w:val="auto"/>
          <w:sz w:val="28"/>
        </w:rPr>
        <w:t>行业/专业英语课程</w:t>
      </w:r>
      <w:r>
        <w:rPr>
          <w:color w:val="auto"/>
          <w:spacing w:val="-23"/>
          <w:sz w:val="28"/>
        </w:rPr>
        <w:t>，包括：</w:t>
      </w:r>
      <w:r>
        <w:rPr>
          <w:rFonts w:hint="eastAsia"/>
          <w:color w:val="auto"/>
          <w:spacing w:val="-23"/>
          <w:sz w:val="28"/>
        </w:rPr>
        <w:t>人工智能英语、</w:t>
      </w:r>
      <w:r>
        <w:rPr>
          <w:rFonts w:hint="eastAsia"/>
          <w:color w:val="auto"/>
          <w:spacing w:val="-3"/>
          <w:sz w:val="28"/>
          <w:lang w:eastAsia="zh-CN"/>
        </w:rPr>
        <w:t>农林英语、</w:t>
      </w:r>
      <w:r>
        <w:rPr>
          <w:rFonts w:hint="eastAsia"/>
          <w:color w:val="auto"/>
          <w:spacing w:val="-3"/>
          <w:sz w:val="28"/>
          <w:lang w:val="en-US" w:eastAsia="zh-CN"/>
        </w:rPr>
        <w:t>安全管理英语、</w:t>
      </w:r>
      <w:r>
        <w:rPr>
          <w:rFonts w:hint="eastAsia"/>
          <w:color w:val="auto"/>
          <w:spacing w:val="-23"/>
          <w:sz w:val="28"/>
        </w:rPr>
        <w:t>电力英语、水利英语、</w:t>
      </w:r>
      <w:r>
        <w:rPr>
          <w:color w:val="auto"/>
          <w:spacing w:val="-9"/>
          <w:sz w:val="28"/>
        </w:rPr>
        <w:t>汽车英语、</w:t>
      </w:r>
      <w:r>
        <w:rPr>
          <w:rFonts w:hint="eastAsia"/>
          <w:color w:val="auto"/>
          <w:spacing w:val="-23"/>
          <w:sz w:val="28"/>
        </w:rPr>
        <w:t>化工英语、</w:t>
      </w:r>
      <w:r>
        <w:rPr>
          <w:rFonts w:hint="eastAsia"/>
          <w:color w:val="auto"/>
          <w:spacing w:val="-3"/>
          <w:sz w:val="28"/>
          <w:lang w:eastAsia="zh-CN"/>
        </w:rPr>
        <w:t>纺织服装英语</w:t>
      </w:r>
      <w:r>
        <w:rPr>
          <w:rFonts w:hint="eastAsia"/>
          <w:color w:val="auto"/>
          <w:spacing w:val="-23"/>
          <w:sz w:val="28"/>
        </w:rPr>
        <w:t>、食品英语</w:t>
      </w:r>
      <w:r>
        <w:rPr>
          <w:rFonts w:hint="eastAsia"/>
          <w:color w:val="auto"/>
          <w:spacing w:val="-23"/>
          <w:sz w:val="28"/>
          <w:lang w:eastAsia="zh-CN"/>
        </w:rPr>
        <w:t>、</w:t>
      </w:r>
      <w:r>
        <w:rPr>
          <w:rFonts w:hint="eastAsia"/>
          <w:color w:val="auto"/>
          <w:spacing w:val="-3"/>
          <w:sz w:val="28"/>
          <w:lang w:eastAsia="zh-CN"/>
        </w:rPr>
        <w:t>铁路英语、</w:t>
      </w:r>
      <w:r>
        <w:rPr>
          <w:rFonts w:hint="eastAsia"/>
          <w:color w:val="auto"/>
          <w:spacing w:val="-23"/>
          <w:sz w:val="28"/>
        </w:rPr>
        <w:t>医护英语、电子商务英语、酒店英语、艺术设计英语、传媒英语、</w:t>
      </w:r>
      <w:r>
        <w:rPr>
          <w:rFonts w:hint="eastAsia"/>
          <w:color w:val="auto"/>
          <w:spacing w:val="-23"/>
          <w:sz w:val="28"/>
          <w:lang w:val="en-US" w:eastAsia="zh-CN"/>
        </w:rPr>
        <w:t>体育英语、碳英语、</w:t>
      </w:r>
      <w:r>
        <w:rPr>
          <w:rFonts w:hint="eastAsia"/>
          <w:color w:val="auto"/>
          <w:spacing w:val="-23"/>
          <w:sz w:val="28"/>
        </w:rPr>
        <w:t>旅游英语、轨道交通英语、文秘英语、跨境电商英语、机电英语、</w:t>
      </w:r>
      <w:r>
        <w:rPr>
          <w:color w:val="auto"/>
          <w:sz w:val="28"/>
        </w:rPr>
        <w:t>IT</w:t>
      </w:r>
      <w:r>
        <w:rPr>
          <w:color w:val="auto"/>
          <w:spacing w:val="-10"/>
          <w:sz w:val="28"/>
        </w:rPr>
        <w:t>英语、</w:t>
      </w:r>
      <w:r>
        <w:rPr>
          <w:rFonts w:hint="eastAsia"/>
          <w:color w:val="auto"/>
          <w:spacing w:val="-10"/>
          <w:sz w:val="28"/>
        </w:rPr>
        <w:t>物流英语、</w:t>
      </w:r>
      <w:r>
        <w:rPr>
          <w:color w:val="auto"/>
          <w:spacing w:val="-9"/>
          <w:sz w:val="28"/>
        </w:rPr>
        <w:t>市场营销英语、土建英语、商务英语、会展英语</w:t>
      </w:r>
      <w:r>
        <w:rPr>
          <w:color w:val="auto"/>
          <w:spacing w:val="-3"/>
          <w:sz w:val="28"/>
        </w:rPr>
        <w:t>等</w:t>
      </w:r>
      <w:r>
        <w:rPr>
          <w:rFonts w:hint="eastAsia"/>
          <w:color w:val="auto"/>
          <w:spacing w:val="-3"/>
          <w:sz w:val="28"/>
        </w:rPr>
        <w:t>。</w:t>
      </w:r>
    </w:p>
    <w:p w14:paraId="651B183C">
      <w:pPr>
        <w:pStyle w:val="9"/>
        <w:numPr>
          <w:ilvl w:val="0"/>
          <w:numId w:val="1"/>
        </w:numPr>
        <w:tabs>
          <w:tab w:val="left" w:pos="1140"/>
        </w:tabs>
        <w:spacing w:before="0" w:line="600" w:lineRule="exact"/>
        <w:ind w:left="1080" w:right="130" w:hanging="360"/>
        <w:jc w:val="both"/>
        <w:rPr>
          <w:color w:val="auto"/>
          <w:sz w:val="28"/>
        </w:rPr>
      </w:pPr>
      <w:r>
        <w:rPr>
          <w:color w:val="auto"/>
        </w:rPr>
        <w:tab/>
      </w:r>
      <w:r>
        <w:rPr>
          <w:rFonts w:hint="default"/>
          <w:b/>
          <w:color w:val="auto"/>
          <w:spacing w:val="-1"/>
          <w:sz w:val="28"/>
          <w:lang w:val="en-US" w:eastAsia="zh-CN"/>
        </w:rPr>
        <w:t>英语</w:t>
      </w:r>
      <w:r>
        <w:rPr>
          <w:b/>
          <w:color w:val="auto"/>
          <w:spacing w:val="-1"/>
          <w:sz w:val="28"/>
        </w:rPr>
        <w:t>专项技能课程</w:t>
      </w:r>
      <w:r>
        <w:rPr>
          <w:color w:val="auto"/>
          <w:spacing w:val="-3"/>
          <w:sz w:val="28"/>
        </w:rPr>
        <w:t>，包括：听力、口语、阅读、写作、演讲、</w:t>
      </w:r>
      <w:r>
        <w:rPr>
          <w:rFonts w:hint="eastAsia"/>
          <w:color w:val="auto"/>
          <w:spacing w:val="-2"/>
          <w:sz w:val="28"/>
        </w:rPr>
        <w:t>语法</w:t>
      </w:r>
      <w:r>
        <w:rPr>
          <w:color w:val="auto"/>
          <w:spacing w:val="-2"/>
          <w:sz w:val="28"/>
        </w:rPr>
        <w:t>等。</w:t>
      </w:r>
    </w:p>
    <w:p w14:paraId="24112496">
      <w:pPr>
        <w:pStyle w:val="9"/>
        <w:widowControl w:val="0"/>
        <w:numPr>
          <w:ilvl w:val="0"/>
          <w:numId w:val="0"/>
        </w:numPr>
        <w:tabs>
          <w:tab w:val="left" w:pos="1140"/>
        </w:tabs>
        <w:autoSpaceDE w:val="0"/>
        <w:autoSpaceDN w:val="0"/>
        <w:spacing w:before="0" w:line="600" w:lineRule="exact"/>
        <w:ind w:right="130" w:rightChars="0"/>
        <w:jc w:val="both"/>
        <w:rPr>
          <w:rFonts w:hint="default" w:eastAsia="宋体"/>
          <w:color w:val="auto"/>
          <w:sz w:val="28"/>
          <w:lang w:val="en-US" w:eastAsia="zh-CN"/>
        </w:rPr>
      </w:pPr>
    </w:p>
    <w:sectPr>
      <w:type w:val="continuous"/>
      <w:pgSz w:w="11910" w:h="16840"/>
      <w:pgMar w:top="1400" w:right="166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40" w:hanging="420"/>
        <w:jc w:val="left"/>
      </w:pPr>
      <w:rPr>
        <w:rFonts w:hint="default" w:ascii="宋体" w:hAnsi="宋体" w:eastAsia="宋体" w:cs="宋体"/>
        <w:spacing w:val="0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8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6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5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9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38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80" w:hanging="42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trackRevision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zMjYxYjBmODNhOTJiYmJjOTIyOTZmZGU1ZGZlNzAifQ=="/>
  </w:docVars>
  <w:rsids>
    <w:rsidRoot w:val="00BE5D93"/>
    <w:rsid w:val="0044273A"/>
    <w:rsid w:val="008A37DA"/>
    <w:rsid w:val="00BE5D93"/>
    <w:rsid w:val="00FF6A66"/>
    <w:rsid w:val="19300F77"/>
    <w:rsid w:val="1963449F"/>
    <w:rsid w:val="1F7E2551"/>
    <w:rsid w:val="31684016"/>
    <w:rsid w:val="37DA4D06"/>
    <w:rsid w:val="40D664CA"/>
    <w:rsid w:val="43474FD5"/>
    <w:rsid w:val="49FA7F01"/>
    <w:rsid w:val="4A321693"/>
    <w:rsid w:val="61831D34"/>
    <w:rsid w:val="670F348E"/>
    <w:rsid w:val="67BA5D88"/>
    <w:rsid w:val="6A1D1B56"/>
    <w:rsid w:val="7437602A"/>
    <w:rsid w:val="7AEDE7E5"/>
    <w:rsid w:val="7EE61066"/>
    <w:rsid w:val="7FF9B0C5"/>
    <w:rsid w:val="7FFF0407"/>
    <w:rsid w:val="CEEBE357"/>
    <w:rsid w:val="FBF6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1"/>
    <w:rPr>
      <w:sz w:val="28"/>
      <w:szCs w:val="28"/>
    </w:r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"/>
      <w:ind w:left="1080" w:hanging="360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2">
    <w:name w:val="页脚 Char"/>
    <w:basedOn w:val="7"/>
    <w:link w:val="4"/>
    <w:autoRedefine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388</Words>
  <Characters>395</Characters>
  <Lines>2</Lines>
  <Paragraphs>1</Paragraphs>
  <TotalTime>15</TotalTime>
  <ScaleCrop>false</ScaleCrop>
  <LinksUpToDate>false</LinksUpToDate>
  <CharactersWithSpaces>398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2021-04-01T06:48:00Z</dcterms:created>
  <dc:creator>Administrator</dc:creator>
  <cp:lastModifiedBy>wby</cp:lastModifiedBy>
  <dcterms:modified xsi:type="dcterms:W3CDTF">2025-04-18T14:19:37Z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2021-03-30T00:00:00Z</vt:filetime>
  </property>
  <property fmtid="{D5CDD505-2E9C-101B-9397-08002B2CF9AE}" pid="5" name="KSOProductBuildVer">
    <vt:lpwstr>2052-7.2.2.8955</vt:lpwstr>
  </property>
  <property fmtid="{D5CDD505-2E9C-101B-9397-08002B2CF9AE}" pid="6" name="ICV">
    <vt:lpwstr>42F6490CEF2C41938ED381002BFC6AFC_13</vt:lpwstr>
  </property>
  <property fmtid="{D5CDD505-2E9C-101B-9397-08002B2CF9AE}" pid="7" name="KSOTemplateDocerSaveRecord">
    <vt:lpwstr>eyJoZGlkIjoiNWJlNjVlNzM5NmQxOTk5MGU4NTVhZDZjNmYxMDI1ZWMiLCJ1c2VySWQiOiIzODA2MTgyMTcifQ==</vt:lpwstr>
  </property>
</Properties>
</file>